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27" w:rsidRDefault="00C40E40" w:rsidP="00267927">
      <w:pPr>
        <w:jc w:val="right"/>
        <w:rPr>
          <w:b/>
        </w:rPr>
      </w:pPr>
      <w:r>
        <w:rPr>
          <w:b/>
        </w:rPr>
        <w:t>Załącznik nr 3</w:t>
      </w:r>
      <w:bookmarkStart w:id="0" w:name="_GoBack"/>
      <w:bookmarkEnd w:id="0"/>
    </w:p>
    <w:p w:rsidR="00EC3BD5" w:rsidRPr="00EC3BD5" w:rsidRDefault="00EC3BD5" w:rsidP="00EC3BD5">
      <w:pPr>
        <w:jc w:val="center"/>
        <w:rPr>
          <w:b/>
        </w:rPr>
      </w:pPr>
      <w:r>
        <w:rPr>
          <w:b/>
        </w:rPr>
        <w:t>Oświadczenie</w:t>
      </w:r>
      <w:r w:rsidRPr="00EC3BD5">
        <w:rPr>
          <w:b/>
        </w:rPr>
        <w:t xml:space="preserve"> dotyczące zaangażowania zawodowego w realizację wszystkich projektów finansowanych z funduszy strukturalnych i Funduszu Spójności oraz działań finansowanych z innych  źródeł, w tym środków własnych Beneficjenta i innych podmiotów  </w:t>
      </w:r>
      <w:r w:rsidR="000815B7" w:rsidRPr="00EC3BD5">
        <w:rPr>
          <w:b/>
        </w:rPr>
        <w:cr/>
      </w:r>
    </w:p>
    <w:p w:rsidR="00EC3BD5" w:rsidRPr="009A2607" w:rsidRDefault="00EC3BD5" w:rsidP="00EC3BD5">
      <w:pPr>
        <w:tabs>
          <w:tab w:val="left" w:pos="0"/>
        </w:tabs>
        <w:spacing w:after="120"/>
        <w:jc w:val="both"/>
      </w:pPr>
      <w:r>
        <w:t>Składając ofertę</w:t>
      </w:r>
      <w:r w:rsidRPr="009A2607">
        <w:t xml:space="preserve"> oświadczam, że: </w:t>
      </w:r>
    </w:p>
    <w:p w:rsidR="00EC3BD5" w:rsidRPr="009A2607" w:rsidRDefault="00EC3BD5" w:rsidP="00EC3BD5">
      <w:pPr>
        <w:pStyle w:val="Akapitzlist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>Moje łączne zaangażowanie zawodowe w realizację wszystkich projektów finansowanych z funduszy strukturalnych i Funduszu Spójności oraz działań finansowanych z innych  źródeł, w tym środków własnych Beneficjenta i innych podmiotów nie przekracza 276 godzin miesięcznie</w:t>
      </w:r>
      <w:r w:rsidRPr="009A2607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9A2607">
        <w:rPr>
          <w:rFonts w:asciiTheme="minorHAnsi" w:hAnsiTheme="minorHAnsi"/>
          <w:sz w:val="22"/>
          <w:szCs w:val="22"/>
        </w:rPr>
        <w:t>.</w:t>
      </w:r>
    </w:p>
    <w:p w:rsidR="00EC3BD5" w:rsidRPr="009A2607" w:rsidRDefault="00EC3BD5" w:rsidP="00EC3BD5">
      <w:pPr>
        <w:pStyle w:val="Akapitzlist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>Zaangażowanie w realizację zadań w innych projektach POPC i/lub projektów realizowanych w ramach innych projektów realizowanych z funduszy strukturalnych i Funduszu Spójności u Beneficjenta i/lub innych Beneficjentów na podstawie stosunku pr</w:t>
      </w:r>
      <w:r w:rsidR="00554E76">
        <w:rPr>
          <w:rFonts w:asciiTheme="minorHAnsi" w:hAnsiTheme="minorHAnsi"/>
          <w:sz w:val="22"/>
          <w:szCs w:val="22"/>
        </w:rPr>
        <w:t xml:space="preserve">acy i/lub umowy cywilnoprawnej, w inne </w:t>
      </w:r>
      <w:r w:rsidRPr="009A2607">
        <w:rPr>
          <w:rFonts w:asciiTheme="minorHAnsi" w:hAnsiTheme="minorHAnsi"/>
          <w:sz w:val="22"/>
          <w:szCs w:val="22"/>
        </w:rPr>
        <w:t>zadania w ramach przedmiotowego projektu oraz moje pozostałe obowiązki pracownicze wynikające z innych umów nie wykluczają możliwości prawidłowej i efektywnej realizacji powierzonych mi zadań w przedmiotowym projekcie.</w:t>
      </w:r>
    </w:p>
    <w:p w:rsidR="00EC3BD5" w:rsidRPr="009A2607" w:rsidRDefault="00EC3BD5" w:rsidP="00EC3BD5">
      <w:pPr>
        <w:pStyle w:val="Akapitzlist"/>
        <w:numPr>
          <w:ilvl w:val="0"/>
          <w:numId w:val="1"/>
        </w:numPr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 xml:space="preserve">Jestem świadomy/a, że w razie przekroczenia limitu, o którym mowa w pkt. </w:t>
      </w:r>
      <w:r>
        <w:rPr>
          <w:rFonts w:asciiTheme="minorHAnsi" w:hAnsiTheme="minorHAnsi"/>
          <w:sz w:val="22"/>
          <w:szCs w:val="22"/>
        </w:rPr>
        <w:t>1</w:t>
      </w:r>
      <w:r w:rsidRPr="009A2607">
        <w:rPr>
          <w:rFonts w:asciiTheme="minorHAnsi" w:hAnsiTheme="minorHAnsi"/>
          <w:sz w:val="22"/>
          <w:szCs w:val="22"/>
        </w:rPr>
        <w:t xml:space="preserve"> Oświadczenia, wypłacone mi wynagrodzenie staje się kosztem niekwalifikowanym i podlega żądaniu zwrotu od Beneficjenta przez instytucję uczestniczącą w realizacji PO.</w:t>
      </w:r>
    </w:p>
    <w:p w:rsidR="00EC3BD5" w:rsidRPr="009A2607" w:rsidRDefault="00EC3BD5" w:rsidP="00EC3BD5">
      <w:pPr>
        <w:pStyle w:val="Akapitzlist"/>
        <w:numPr>
          <w:ilvl w:val="0"/>
          <w:numId w:val="1"/>
        </w:numPr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 w:cs="Arial"/>
          <w:sz w:val="22"/>
          <w:szCs w:val="22"/>
        </w:rPr>
        <w:t xml:space="preserve">W okresie kwalifikowania mojego wynagrodzenia w Projekcie zobowiązuję się do aktualizacji oświadczenia w </w:t>
      </w:r>
      <w:r>
        <w:rPr>
          <w:rFonts w:asciiTheme="minorHAnsi" w:hAnsiTheme="minorHAnsi" w:cs="Arial"/>
          <w:sz w:val="22"/>
          <w:szCs w:val="22"/>
        </w:rPr>
        <w:t>terminie do 3 dni od zaistnienia zmiany</w:t>
      </w:r>
      <w:r w:rsidRPr="009A2607">
        <w:rPr>
          <w:rFonts w:asciiTheme="minorHAnsi" w:hAnsiTheme="minorHAnsi" w:cs="Arial"/>
          <w:sz w:val="22"/>
          <w:szCs w:val="22"/>
        </w:rPr>
        <w:t>.</w:t>
      </w:r>
    </w:p>
    <w:p w:rsidR="00EC3BD5" w:rsidRPr="00EC3BD5" w:rsidRDefault="00EC3BD5" w:rsidP="00EC3BD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>Będąc świadomym odpowiedzialności karnej zgodnie z art. 297 ust. 1 Kodeksu Karnego, oświadczam, iż dane powyższe są zgodne z prawdą i stanem faktycznym na dzień składania oświadczenia.</w:t>
      </w:r>
      <w:r w:rsidRPr="00EC3BD5">
        <w:rPr>
          <w:rFonts w:asciiTheme="minorHAnsi" w:hAnsiTheme="minorHAnsi"/>
          <w:sz w:val="22"/>
          <w:szCs w:val="22"/>
        </w:rPr>
        <w:t xml:space="preserve">                 </w:t>
      </w:r>
      <w:r w:rsidRPr="00EC3BD5">
        <w:rPr>
          <w:rFonts w:asciiTheme="minorHAnsi" w:hAnsiTheme="minorHAnsi"/>
          <w:sz w:val="22"/>
          <w:szCs w:val="22"/>
        </w:rPr>
        <w:tab/>
      </w:r>
      <w:r w:rsidRPr="00EC3BD5">
        <w:rPr>
          <w:rFonts w:asciiTheme="minorHAnsi" w:hAnsiTheme="minorHAnsi"/>
          <w:sz w:val="22"/>
          <w:szCs w:val="22"/>
        </w:rPr>
        <w:tab/>
      </w:r>
      <w:r w:rsidRPr="00EC3BD5">
        <w:rPr>
          <w:rFonts w:asciiTheme="minorHAnsi" w:hAnsiTheme="minorHAnsi"/>
          <w:sz w:val="22"/>
          <w:szCs w:val="22"/>
        </w:rPr>
        <w:tab/>
      </w:r>
      <w:r w:rsidRPr="00EC3BD5">
        <w:rPr>
          <w:rFonts w:asciiTheme="minorHAnsi" w:hAnsiTheme="minorHAnsi"/>
          <w:sz w:val="22"/>
          <w:szCs w:val="22"/>
        </w:rPr>
        <w:tab/>
      </w:r>
      <w:r w:rsidRPr="00EC3BD5">
        <w:rPr>
          <w:rFonts w:asciiTheme="minorHAnsi" w:hAnsiTheme="minorHAnsi"/>
          <w:sz w:val="22"/>
          <w:szCs w:val="22"/>
        </w:rPr>
        <w:tab/>
      </w:r>
      <w:r w:rsidRPr="00EC3BD5">
        <w:rPr>
          <w:rFonts w:asciiTheme="minorHAnsi" w:hAnsiTheme="minorHAnsi"/>
          <w:sz w:val="22"/>
          <w:szCs w:val="22"/>
        </w:rPr>
        <w:tab/>
      </w:r>
      <w:r w:rsidRPr="00EC3BD5">
        <w:rPr>
          <w:rFonts w:asciiTheme="minorHAnsi" w:hAnsiTheme="minorHAnsi"/>
          <w:sz w:val="22"/>
          <w:szCs w:val="22"/>
        </w:rPr>
        <w:tab/>
        <w:t xml:space="preserve">   </w:t>
      </w:r>
    </w:p>
    <w:p w:rsidR="00EC3BD5" w:rsidRPr="009A2607" w:rsidRDefault="00EC3BD5" w:rsidP="00EC3BD5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EC3BD5" w:rsidRPr="009A2607" w:rsidRDefault="00EC3BD5" w:rsidP="00EC3BD5">
      <w:pPr>
        <w:pStyle w:val="Akapitzlist"/>
        <w:tabs>
          <w:tab w:val="left" w:pos="284"/>
        </w:tabs>
        <w:ind w:left="5954"/>
        <w:jc w:val="center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>.…….……….……………………………</w:t>
      </w:r>
    </w:p>
    <w:p w:rsidR="00EC3BD5" w:rsidRPr="009A2607" w:rsidRDefault="00EC3BD5" w:rsidP="00EC3BD5">
      <w:pPr>
        <w:tabs>
          <w:tab w:val="left" w:pos="284"/>
        </w:tabs>
        <w:spacing w:after="0" w:line="240" w:lineRule="auto"/>
        <w:ind w:left="5954"/>
        <w:jc w:val="center"/>
      </w:pPr>
      <w:r w:rsidRPr="009A2607">
        <w:t>(Data i podpis składającego oświadczenie)</w:t>
      </w:r>
    </w:p>
    <w:p w:rsidR="00EC3BD5" w:rsidRDefault="00EC3BD5" w:rsidP="00EC3BD5">
      <w:pPr>
        <w:tabs>
          <w:tab w:val="left" w:pos="284"/>
        </w:tabs>
        <w:spacing w:after="0" w:line="240" w:lineRule="auto"/>
        <w:rPr>
          <w:rFonts w:cs="Arial"/>
          <w:b/>
        </w:rPr>
      </w:pPr>
      <w:r w:rsidRPr="009A2607">
        <w:t>* niepotrzebne skreślić</w:t>
      </w:r>
    </w:p>
    <w:p w:rsidR="00EC3BD5" w:rsidRDefault="00EC3BD5" w:rsidP="00EC3BD5">
      <w:pPr>
        <w:rPr>
          <w:rFonts w:cs="Arial"/>
        </w:rPr>
      </w:pPr>
    </w:p>
    <w:p w:rsidR="00EC3BD5" w:rsidRPr="00EC3BD5" w:rsidRDefault="00EC3BD5" w:rsidP="00EC3BD5">
      <w:pPr>
        <w:tabs>
          <w:tab w:val="left" w:pos="2204"/>
        </w:tabs>
        <w:rPr>
          <w:rFonts w:cs="Arial"/>
        </w:rPr>
      </w:pPr>
      <w:r>
        <w:rPr>
          <w:rFonts w:cs="Arial"/>
        </w:rPr>
        <w:tab/>
      </w:r>
    </w:p>
    <w:sectPr w:rsidR="00EC3BD5" w:rsidRPr="00EC3BD5" w:rsidSect="00EC3BD5">
      <w:headerReference w:type="default" r:id="rId8"/>
      <w:footerReference w:type="default" r:id="rId9"/>
      <w:pgSz w:w="11906" w:h="16838"/>
      <w:pgMar w:top="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13" w:rsidRDefault="00864F13" w:rsidP="00267927">
      <w:pPr>
        <w:spacing w:after="0" w:line="240" w:lineRule="auto"/>
      </w:pPr>
      <w:r>
        <w:separator/>
      </w:r>
    </w:p>
  </w:endnote>
  <w:endnote w:type="continuationSeparator" w:id="0">
    <w:p w:rsidR="00864F13" w:rsidRDefault="00864F13" w:rsidP="0026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27" w:rsidRDefault="00C40533" w:rsidP="00267927">
    <w:pPr>
      <w:pStyle w:val="Stopka"/>
      <w:rPr>
        <w:rFonts w:ascii="Verdana" w:hAnsi="Verdana" w:cs="Arial"/>
        <w:b/>
        <w:sz w:val="16"/>
        <w:szCs w:val="16"/>
      </w:rPr>
    </w:pPr>
    <w:r w:rsidRPr="00C40533">
      <w:rPr>
        <w:rFonts w:ascii="Verdana" w:hAnsi="Verdana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E4DD9" wp14:editId="2DDD3787">
              <wp:simplePos x="0" y="0"/>
              <wp:positionH relativeFrom="column">
                <wp:posOffset>380365</wp:posOffset>
              </wp:positionH>
              <wp:positionV relativeFrom="paragraph">
                <wp:posOffset>117337</wp:posOffset>
              </wp:positionV>
              <wp:extent cx="4945546" cy="874395"/>
              <wp:effectExtent l="0" t="0" r="7620" b="190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5546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533" w:rsidRDefault="00C40533" w:rsidP="00C40533">
                          <w:pPr>
                            <w:spacing w:after="0" w:line="240" w:lineRule="auto"/>
                            <w:jc w:val="both"/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Akad</w:t>
                          </w:r>
                          <w:r w:rsidRPr="00821B2D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emia Górniczo–Hutnicza | </w:t>
                          </w:r>
                          <w:r w:rsidRPr="007E1444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Wyd</w:t>
                          </w:r>
                          <w:r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ział Informatyki, Elektroniki i </w:t>
                          </w:r>
                          <w:r w:rsidRPr="007E1444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Telekomunikacji</w:t>
                          </w:r>
                        </w:p>
                        <w:p w:rsidR="00C40533" w:rsidRPr="00C40533" w:rsidRDefault="00C40533" w:rsidP="00C40533">
                          <w:pPr>
                            <w:spacing w:after="0" w:line="240" w:lineRule="auto"/>
                            <w:jc w:val="both"/>
                            <w:rPr>
                              <w:lang w:val="en-US"/>
                            </w:rPr>
                          </w:pPr>
                          <w:r w:rsidRPr="00A65801">
                            <w:rPr>
                              <w:rFonts w:ascii="Verdana" w:hAnsi="Verdana" w:cs="Arial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431308">
                            <w:rPr>
                              <w:rFonts w:ascii="Verdana" w:hAnsi="Verdana" w:cs="Arial"/>
                              <w:sz w:val="16"/>
                              <w:szCs w:val="16"/>
                              <w:lang w:val="en-US"/>
                            </w:rPr>
                            <w:t xml:space="preserve">+48 12 617 59 07  </w:t>
                          </w:r>
                          <w:r w:rsidRPr="0043130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e–mail: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cmi@iet.agh.edu.pl</w:t>
                          </w:r>
                          <w:r w:rsidRPr="0043130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Pr="00431308">
                              <w:rPr>
                                <w:rStyle w:val="Hipercze"/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www.agh.edu.pl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, cmi.edu.pl</w:t>
                          </w:r>
                        </w:p>
                        <w:p w:rsidR="00C40533" w:rsidRPr="00C40533" w:rsidRDefault="00C40533" w:rsidP="00C40533">
                          <w:pPr>
                            <w:pStyle w:val="Stopka"/>
                            <w:ind w:hanging="567"/>
                            <w:jc w:val="both"/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40533" w:rsidRPr="00A65801" w:rsidRDefault="00C40533" w:rsidP="00A030AF">
                          <w:pPr>
                            <w:pStyle w:val="Stopka"/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</w:rPr>
                            <w:t>Projekt Centr</w:t>
                          </w:r>
                          <w:r w:rsidRPr="00A65801"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</w:rPr>
                            <w:t>um Mistrzostwa Informatycznego wspóﬁnansowany jest ze środków Unii Europejskiej z</w:t>
                          </w:r>
                          <w:r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</w:rPr>
                            <w:t> </w:t>
                          </w:r>
                          <w:r w:rsidRPr="00A65801"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</w:rPr>
                            <w:t>Europejskiego Funduszu Rozwoju Regionalnego w ramach Programu Operacyjnego Polska Cyfrowa na lata 2014 - 2020</w:t>
                          </w:r>
                        </w:p>
                        <w:p w:rsidR="00C40533" w:rsidRPr="00C40533" w:rsidRDefault="00C405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.95pt;margin-top:9.25pt;width:389.4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" stroked="f">
              <v:textbox>
                <w:txbxContent>
                  <w:p w:rsidR="00C40533" w:rsidRDefault="00C40533" w:rsidP="00C40533">
                    <w:pPr>
                      <w:spacing w:after="0" w:line="240" w:lineRule="auto"/>
                      <w:jc w:val="both"/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Akad</w:t>
                    </w:r>
                    <w:r w:rsidRPr="00821B2D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emia Górniczo–Hutnicza | </w:t>
                    </w:r>
                    <w:r w:rsidRPr="007E1444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Wyd</w:t>
                    </w:r>
                    <w:r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ział Informatyki, Elektroniki i </w:t>
                    </w:r>
                    <w:r w:rsidRPr="007E1444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Telekomunikacji</w:t>
                    </w:r>
                  </w:p>
                  <w:p w:rsidR="00C40533" w:rsidRPr="00C40533" w:rsidRDefault="00C40533" w:rsidP="00C40533">
                    <w:pPr>
                      <w:spacing w:after="0" w:line="240" w:lineRule="auto"/>
                      <w:jc w:val="both"/>
                      <w:rPr>
                        <w:lang w:val="en-US"/>
                      </w:rPr>
                    </w:pPr>
                    <w:r w:rsidRPr="00A65801">
                      <w:rPr>
                        <w:rFonts w:ascii="Verdana" w:hAnsi="Verdana" w:cs="Arial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431308">
                      <w:rPr>
                        <w:rFonts w:ascii="Verdana" w:hAnsi="Verdana" w:cs="Arial"/>
                        <w:sz w:val="16"/>
                        <w:szCs w:val="16"/>
                        <w:lang w:val="en-US"/>
                      </w:rPr>
                      <w:t xml:space="preserve">+48 12 617 59 07  </w:t>
                    </w:r>
                    <w:r w:rsidRPr="0043130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e–mail: 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cmi@iet.agh.edu.pl</w:t>
                    </w:r>
                    <w:r w:rsidRPr="0043130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, </w:t>
                    </w:r>
                    <w:hyperlink r:id="rId2" w:history="1">
                      <w:r w:rsidRPr="00431308">
                        <w:rPr>
                          <w:rStyle w:val="Hipercze"/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www.agh.edu.pl</w:t>
                      </w:r>
                    </w:hyperlink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, cmi.edu.pl</w:t>
                    </w:r>
                  </w:p>
                  <w:p w:rsidR="00C40533" w:rsidRPr="00C40533" w:rsidRDefault="00C40533" w:rsidP="00C40533">
                    <w:pPr>
                      <w:pStyle w:val="Stopka"/>
                      <w:ind w:hanging="567"/>
                      <w:jc w:val="both"/>
                      <w:rPr>
                        <w:rFonts w:ascii="Verdana" w:hAnsi="Verdana"/>
                        <w:color w:val="231F20"/>
                        <w:sz w:val="16"/>
                        <w:szCs w:val="16"/>
                        <w:lang w:val="en-US"/>
                      </w:rPr>
                    </w:pPr>
                  </w:p>
                  <w:p w:rsidR="00C40533" w:rsidRPr="00A65801" w:rsidRDefault="00C40533" w:rsidP="00A030AF">
                    <w:pPr>
                      <w:pStyle w:val="Stopka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231F20"/>
                        <w:sz w:val="16"/>
                        <w:szCs w:val="16"/>
                      </w:rPr>
                      <w:t>Projekt Centr</w:t>
                    </w:r>
                    <w:r w:rsidRPr="00A65801">
                      <w:rPr>
                        <w:rFonts w:ascii="Verdana" w:hAnsi="Verdana"/>
                        <w:color w:val="231F20"/>
                        <w:sz w:val="16"/>
                        <w:szCs w:val="16"/>
                      </w:rPr>
                      <w:t>um Mistrzostwa Informatycznego wspóﬁnansowany jest ze środków Unii Europejskiej z</w:t>
                    </w:r>
                    <w:r>
                      <w:rPr>
                        <w:rFonts w:ascii="Verdana" w:hAnsi="Verdana"/>
                        <w:color w:val="231F20"/>
                        <w:sz w:val="16"/>
                        <w:szCs w:val="16"/>
                      </w:rPr>
                      <w:t> </w:t>
                    </w:r>
                    <w:r w:rsidRPr="00A65801">
                      <w:rPr>
                        <w:rFonts w:ascii="Verdana" w:hAnsi="Verdana"/>
                        <w:color w:val="231F20"/>
                        <w:sz w:val="16"/>
                        <w:szCs w:val="16"/>
                      </w:rPr>
                      <w:t>Europejskiego Funduszu Rozwoju Regionalnego w ramach Programu Operacyjnego Polska Cyfrowa na lata 2014 - 2020</w:t>
                    </w:r>
                  </w:p>
                  <w:p w:rsidR="00C40533" w:rsidRPr="00C40533" w:rsidRDefault="00C40533"/>
                </w:txbxContent>
              </v:textbox>
            </v:shape>
          </w:pict>
        </mc:Fallback>
      </mc:AlternateContent>
    </w:r>
  </w:p>
  <w:p w:rsidR="00267927" w:rsidRPr="007E1444" w:rsidRDefault="00C40533" w:rsidP="00C40533">
    <w:pPr>
      <w:pStyle w:val="Stopka"/>
      <w:ind w:left="426" w:hanging="1135"/>
      <w:jc w:val="both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 wp14:anchorId="1AA80AA4" wp14:editId="3BACEBD4">
          <wp:simplePos x="0" y="0"/>
          <wp:positionH relativeFrom="page">
            <wp:posOffset>6248980</wp:posOffset>
          </wp:positionH>
          <wp:positionV relativeFrom="paragraph">
            <wp:posOffset>216590</wp:posOffset>
          </wp:positionV>
          <wp:extent cx="1089329" cy="336906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9" cy="336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 wp14:anchorId="73DFEAF8" wp14:editId="70462CD1">
          <wp:extent cx="769542" cy="5486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30" cy="551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7927" w:rsidRPr="00A65801" w:rsidRDefault="00267927" w:rsidP="00267927">
    <w:pPr>
      <w:pStyle w:val="Stopka"/>
      <w:rPr>
        <w:color w:val="231F20"/>
        <w:sz w:val="20"/>
        <w:szCs w:val="20"/>
        <w:lang w:val="en-US"/>
      </w:rPr>
    </w:pPr>
  </w:p>
  <w:p w:rsidR="00267927" w:rsidRPr="00A65801" w:rsidRDefault="00C40533" w:rsidP="00C40533">
    <w:pPr>
      <w:pStyle w:val="Stopka"/>
      <w:ind w:left="709" w:hanging="1276"/>
      <w:jc w:val="both"/>
      <w:rPr>
        <w:rFonts w:ascii="Verdana" w:hAnsi="Verdana"/>
        <w:sz w:val="16"/>
        <w:szCs w:val="16"/>
      </w:rPr>
    </w:pPr>
    <w:r>
      <w:rPr>
        <w:rFonts w:ascii="Verdana" w:hAnsi="Verdana"/>
        <w:color w:val="231F20"/>
        <w:sz w:val="16"/>
        <w:szCs w:val="16"/>
      </w:rPr>
      <w:t xml:space="preserve">  </w:t>
    </w:r>
  </w:p>
  <w:p w:rsidR="00267927" w:rsidRPr="00267927" w:rsidRDefault="00267927">
    <w:pPr>
      <w:pStyle w:val="Stopka"/>
    </w:pPr>
  </w:p>
  <w:p w:rsidR="00267927" w:rsidRPr="00267927" w:rsidRDefault="00267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13" w:rsidRDefault="00864F13" w:rsidP="00267927">
      <w:pPr>
        <w:spacing w:after="0" w:line="240" w:lineRule="auto"/>
      </w:pPr>
      <w:r>
        <w:separator/>
      </w:r>
    </w:p>
  </w:footnote>
  <w:footnote w:type="continuationSeparator" w:id="0">
    <w:p w:rsidR="00864F13" w:rsidRDefault="00864F13" w:rsidP="00267927">
      <w:pPr>
        <w:spacing w:after="0" w:line="240" w:lineRule="auto"/>
      </w:pPr>
      <w:r>
        <w:continuationSeparator/>
      </w:r>
    </w:p>
  </w:footnote>
  <w:footnote w:id="1">
    <w:p w:rsidR="00EC3BD5" w:rsidRPr="00EC3BD5" w:rsidRDefault="00EC3BD5" w:rsidP="00EC3BD5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EC3BD5">
        <w:rPr>
          <w:rStyle w:val="Odwoanieprzypisudolnego"/>
          <w:sz w:val="16"/>
          <w:szCs w:val="16"/>
        </w:rPr>
        <w:footnoteRef/>
      </w:r>
      <w:r w:rsidRPr="00EC3BD5">
        <w:rPr>
          <w:sz w:val="16"/>
          <w:szCs w:val="16"/>
        </w:rPr>
        <w:t xml:space="preserve"> </w:t>
      </w:r>
      <w:r w:rsidRPr="00EC3BD5">
        <w:rPr>
          <w:rFonts w:cs="Arial"/>
          <w:sz w:val="16"/>
          <w:szCs w:val="16"/>
        </w:rPr>
        <w:t>Limit zaangażowania zawodowego dotyczy wszystkich form zaangażowania zawodowego, w szczególności:</w:t>
      </w:r>
    </w:p>
    <w:p w:rsidR="00EC3BD5" w:rsidRPr="00EC3BD5" w:rsidRDefault="00EC3BD5" w:rsidP="00EC3BD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EC3BD5">
        <w:rPr>
          <w:rFonts w:asciiTheme="minorHAnsi" w:hAnsiTheme="minorHAnsi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EC3BD5" w:rsidRPr="001104D3" w:rsidRDefault="00EC3BD5" w:rsidP="00EC3BD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EC3BD5">
        <w:rPr>
          <w:rFonts w:asciiTheme="minorHAnsi" w:hAnsiTheme="minorHAnsi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27" w:rsidRDefault="00267927">
    <w:pPr>
      <w:pStyle w:val="Nagwek"/>
    </w:pPr>
  </w:p>
  <w:tbl>
    <w:tblPr>
      <w:tblW w:w="9336" w:type="dxa"/>
      <w:tblLook w:val="04A0" w:firstRow="1" w:lastRow="0" w:firstColumn="1" w:lastColumn="0" w:noHBand="0" w:noVBand="1"/>
    </w:tblPr>
    <w:tblGrid>
      <w:gridCol w:w="2164"/>
      <w:gridCol w:w="2424"/>
      <w:gridCol w:w="2248"/>
      <w:gridCol w:w="2500"/>
    </w:tblGrid>
    <w:tr w:rsidR="00267927" w:rsidTr="00EC3BD5">
      <w:trPr>
        <w:trHeight w:val="430"/>
      </w:trPr>
      <w:tc>
        <w:tcPr>
          <w:tcW w:w="2164" w:type="dxa"/>
          <w:shd w:val="clear" w:color="auto" w:fill="auto"/>
        </w:tcPr>
        <w:p w:rsidR="00267927" w:rsidRDefault="00267927" w:rsidP="00685F4A">
          <w:r>
            <w:rPr>
              <w:noProof/>
              <w:lang w:eastAsia="pl-PL"/>
            </w:rPr>
            <w:drawing>
              <wp:inline distT="0" distB="0" distL="0" distR="0" wp14:anchorId="7E33216B" wp14:editId="0A960A7F">
                <wp:extent cx="1033780" cy="580390"/>
                <wp:effectExtent l="0" t="0" r="0" b="0"/>
                <wp:docPr id="4" name="Obraz 4" descr="C:\Users\aga\AppData\Local\Microsoft\Windows\Temporary Internet Files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aga\AppData\Local\Microsoft\Windows\Temporary Internet Files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4" w:type="dxa"/>
          <w:shd w:val="clear" w:color="auto" w:fill="auto"/>
        </w:tcPr>
        <w:p w:rsidR="00267927" w:rsidRDefault="00267927" w:rsidP="00685F4A">
          <w:r>
            <w:rPr>
              <w:noProof/>
              <w:lang w:eastAsia="pl-PL"/>
            </w:rPr>
            <w:drawing>
              <wp:inline distT="0" distB="0" distL="0" distR="0" wp14:anchorId="391D7118" wp14:editId="39888015">
                <wp:extent cx="1383665" cy="461010"/>
                <wp:effectExtent l="0" t="0" r="0" b="0"/>
                <wp:docPr id="3" name="Obraz 3" descr="C:\Users\aga\AppData\Local\Microsoft\Windows\Temporary Internet Files\Content.Word\znak_barw_rp_poziom_szara_ramka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aga\AppData\Local\Microsoft\Windows\Temporary Internet Files\Content.Word\znak_barw_rp_poziom_szara_ramka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shd w:val="clear" w:color="auto" w:fill="auto"/>
        </w:tcPr>
        <w:p w:rsidR="00267927" w:rsidRDefault="00267927" w:rsidP="00685F4A">
          <w:r>
            <w:rPr>
              <w:noProof/>
              <w:lang w:eastAsia="pl-PL"/>
            </w:rPr>
            <w:drawing>
              <wp:inline distT="0" distB="0" distL="0" distR="0" wp14:anchorId="44A681B7" wp14:editId="42CB2C63">
                <wp:extent cx="1216660" cy="580390"/>
                <wp:effectExtent l="0" t="0" r="2540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shd w:val="clear" w:color="auto" w:fill="auto"/>
        </w:tcPr>
        <w:p w:rsidR="00267927" w:rsidRDefault="00267927" w:rsidP="00685F4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72A2D1" wp14:editId="53DCDF07">
                <wp:extent cx="1431290" cy="469265"/>
                <wp:effectExtent l="0" t="0" r="0" b="6985"/>
                <wp:docPr id="1" name="Obraz 1" descr="C:\Users\aga\AppData\Local\Microsoft\Windows\Temporary Internet Files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aga\AppData\Local\Microsoft\Windows\Temporary Internet Files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927" w:rsidRDefault="00267927" w:rsidP="00267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B7"/>
    <w:rsid w:val="000815B7"/>
    <w:rsid w:val="00106568"/>
    <w:rsid w:val="00242538"/>
    <w:rsid w:val="00267927"/>
    <w:rsid w:val="00554E76"/>
    <w:rsid w:val="005636AF"/>
    <w:rsid w:val="005A6047"/>
    <w:rsid w:val="005C2EC0"/>
    <w:rsid w:val="00864F13"/>
    <w:rsid w:val="00A030AF"/>
    <w:rsid w:val="00B056B5"/>
    <w:rsid w:val="00C40533"/>
    <w:rsid w:val="00C40E40"/>
    <w:rsid w:val="00D41D76"/>
    <w:rsid w:val="00EA4E57"/>
    <w:rsid w:val="00E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927"/>
  </w:style>
  <w:style w:type="paragraph" w:styleId="Stopka">
    <w:name w:val="footer"/>
    <w:basedOn w:val="Normalny"/>
    <w:link w:val="StopkaZnak"/>
    <w:uiPriority w:val="99"/>
    <w:unhideWhenUsed/>
    <w:rsid w:val="0026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927"/>
  </w:style>
  <w:style w:type="paragraph" w:styleId="Tekstdymka">
    <w:name w:val="Balloon Text"/>
    <w:basedOn w:val="Normalny"/>
    <w:link w:val="TekstdymkaZnak"/>
    <w:uiPriority w:val="99"/>
    <w:semiHidden/>
    <w:unhideWhenUsed/>
    <w:rsid w:val="002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27"/>
    <w:rPr>
      <w:rFonts w:ascii="Tahoma" w:hAnsi="Tahoma" w:cs="Tahoma"/>
      <w:sz w:val="16"/>
      <w:szCs w:val="16"/>
    </w:rPr>
  </w:style>
  <w:style w:type="character" w:styleId="Hipercze">
    <w:name w:val="Hyperlink"/>
    <w:rsid w:val="00267927"/>
    <w:rPr>
      <w:color w:val="0000FF"/>
      <w:u w:val="single"/>
    </w:rPr>
  </w:style>
  <w:style w:type="paragraph" w:styleId="Akapitzlist">
    <w:name w:val="List Paragraph"/>
    <w:basedOn w:val="Normalny"/>
    <w:qFormat/>
    <w:rsid w:val="00EC3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C3B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927"/>
  </w:style>
  <w:style w:type="paragraph" w:styleId="Stopka">
    <w:name w:val="footer"/>
    <w:basedOn w:val="Normalny"/>
    <w:link w:val="StopkaZnak"/>
    <w:uiPriority w:val="99"/>
    <w:unhideWhenUsed/>
    <w:rsid w:val="0026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927"/>
  </w:style>
  <w:style w:type="paragraph" w:styleId="Tekstdymka">
    <w:name w:val="Balloon Text"/>
    <w:basedOn w:val="Normalny"/>
    <w:link w:val="TekstdymkaZnak"/>
    <w:uiPriority w:val="99"/>
    <w:semiHidden/>
    <w:unhideWhenUsed/>
    <w:rsid w:val="002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27"/>
    <w:rPr>
      <w:rFonts w:ascii="Tahoma" w:hAnsi="Tahoma" w:cs="Tahoma"/>
      <w:sz w:val="16"/>
      <w:szCs w:val="16"/>
    </w:rPr>
  </w:style>
  <w:style w:type="character" w:styleId="Hipercze">
    <w:name w:val="Hyperlink"/>
    <w:rsid w:val="00267927"/>
    <w:rPr>
      <w:color w:val="0000FF"/>
      <w:u w:val="single"/>
    </w:rPr>
  </w:style>
  <w:style w:type="paragraph" w:styleId="Akapitzlist">
    <w:name w:val="List Paragraph"/>
    <w:basedOn w:val="Normalny"/>
    <w:qFormat/>
    <w:rsid w:val="00EC3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C3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agh.edu.pl" TargetMode="External"/><Relationship Id="rId1" Type="http://schemas.openxmlformats.org/officeDocument/2006/relationships/hyperlink" Target="http://www.agh.edu.pl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ewa.hajzer</dc:creator>
  <cp:lastModifiedBy>Agnieszka Saracka</cp:lastModifiedBy>
  <cp:revision>4</cp:revision>
  <cp:lastPrinted>2019-01-31T10:34:00Z</cp:lastPrinted>
  <dcterms:created xsi:type="dcterms:W3CDTF">2019-01-31T10:33:00Z</dcterms:created>
  <dcterms:modified xsi:type="dcterms:W3CDTF">2019-01-31T13:48:00Z</dcterms:modified>
</cp:coreProperties>
</file>